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宋体" w:hAnsi="宋体"/>
          <w:kern w:val="2"/>
        </w:rPr>
      </w:pPr>
      <w:r>
        <w:rPr>
          <w:rFonts w:hint="eastAsia" w:ascii="宋体" w:hAnsi="宋体"/>
          <w:kern w:val="2"/>
        </w:rPr>
        <w:t>浙江天然气交易市场</w:t>
      </w:r>
    </w:p>
    <w:p>
      <w:pPr>
        <w:pStyle w:val="2"/>
        <w:jc w:val="center"/>
        <w:rPr>
          <w:rFonts w:ascii="宋体" w:hAnsi="宋体"/>
          <w:kern w:val="2"/>
        </w:rPr>
      </w:pPr>
      <w:r>
        <w:rPr>
          <w:rFonts w:hint="eastAsia" w:ascii="宋体" w:hAnsi="宋体"/>
          <w:kern w:val="2"/>
        </w:rPr>
        <w:t>会员入市协议</w:t>
      </w:r>
    </w:p>
    <w:p>
      <w:pPr>
        <w:spacing w:line="360" w:lineRule="auto"/>
        <w:rPr>
          <w:rFonts w:ascii="仿宋" w:hAnsi="仿宋" w:eastAsia="仿宋"/>
          <w:sz w:val="30"/>
          <w:szCs w:val="30"/>
        </w:rPr>
      </w:pPr>
      <w:r>
        <w:rPr>
          <w:rFonts w:hint="eastAsia" w:ascii="仿宋" w:hAnsi="仿宋" w:eastAsia="仿宋"/>
          <w:sz w:val="30"/>
          <w:szCs w:val="30"/>
        </w:rPr>
        <w:t>甲方：浙江天然气交易市场有限公司（下称“交易市场”）</w:t>
      </w:r>
    </w:p>
    <w:p>
      <w:pPr>
        <w:spacing w:line="360" w:lineRule="auto"/>
        <w:ind w:firstLine="900" w:firstLineChars="300"/>
        <w:rPr>
          <w:rFonts w:ascii="仿宋" w:hAnsi="仿宋" w:eastAsia="仿宋"/>
          <w:sz w:val="30"/>
          <w:szCs w:val="30"/>
        </w:rPr>
      </w:pPr>
      <w:r>
        <w:rPr>
          <w:rFonts w:hint="eastAsia" w:ascii="仿宋" w:hAnsi="仿宋" w:eastAsia="仿宋"/>
          <w:sz w:val="30"/>
          <w:szCs w:val="30"/>
        </w:rPr>
        <w:t>统一社会信用代码：</w:t>
      </w:r>
      <w:r>
        <w:rPr>
          <w:rFonts w:ascii="仿宋" w:hAnsi="仿宋" w:eastAsia="仿宋"/>
          <w:sz w:val="30"/>
          <w:szCs w:val="30"/>
        </w:rPr>
        <w:t>91330900MA2DMC2R9X</w:t>
      </w:r>
    </w:p>
    <w:p>
      <w:pPr>
        <w:spacing w:line="360" w:lineRule="auto"/>
        <w:ind w:firstLine="900" w:firstLineChars="300"/>
        <w:rPr>
          <w:rFonts w:ascii="仿宋" w:hAnsi="仿宋" w:eastAsia="仿宋"/>
          <w:sz w:val="30"/>
          <w:szCs w:val="30"/>
        </w:rPr>
      </w:pPr>
      <w:r>
        <w:rPr>
          <w:rFonts w:hint="eastAsia" w:ascii="仿宋" w:hAnsi="仿宋" w:eastAsia="仿宋"/>
          <w:sz w:val="30"/>
          <w:szCs w:val="30"/>
        </w:rPr>
        <w:t>注册地址</w:t>
      </w:r>
      <w:r>
        <w:rPr>
          <w:rFonts w:ascii="仿宋" w:hAnsi="仿宋" w:eastAsia="仿宋"/>
          <w:sz w:val="30"/>
          <w:szCs w:val="30"/>
        </w:rPr>
        <w:t>：</w:t>
      </w:r>
      <w:r>
        <w:rPr>
          <w:rFonts w:hint="eastAsia" w:ascii="仿宋" w:hAnsi="仿宋" w:eastAsia="仿宋"/>
          <w:sz w:val="30"/>
          <w:szCs w:val="30"/>
        </w:rPr>
        <w:t>中国（浙江）自由贸易试验区舟山市普陀区东港街道麒麟街211号东港财富中心B座9层</w:t>
      </w:r>
    </w:p>
    <w:p>
      <w:pPr>
        <w:spacing w:line="360" w:lineRule="auto"/>
        <w:ind w:firstLine="900" w:firstLineChars="300"/>
        <w:rPr>
          <w:rFonts w:ascii="仿宋" w:hAnsi="仿宋" w:eastAsia="仿宋"/>
          <w:sz w:val="30"/>
          <w:szCs w:val="30"/>
        </w:rPr>
      </w:pPr>
      <w:r>
        <w:rPr>
          <w:rFonts w:hint="eastAsia" w:ascii="仿宋" w:hAnsi="仿宋" w:eastAsia="仿宋"/>
          <w:sz w:val="30"/>
          <w:szCs w:val="30"/>
        </w:rPr>
        <w:t>法定代表人</w:t>
      </w:r>
      <w:r>
        <w:rPr>
          <w:rFonts w:ascii="仿宋" w:hAnsi="仿宋" w:eastAsia="仿宋"/>
          <w:sz w:val="30"/>
          <w:szCs w:val="30"/>
        </w:rPr>
        <w:t>：</w:t>
      </w:r>
      <w:r>
        <w:rPr>
          <w:rFonts w:hint="eastAsia" w:ascii="仿宋" w:hAnsi="仿宋" w:eastAsia="仿宋"/>
          <w:sz w:val="30"/>
          <w:szCs w:val="30"/>
        </w:rPr>
        <w:t>叶少锋       联系</w:t>
      </w:r>
      <w:r>
        <w:rPr>
          <w:rFonts w:ascii="仿宋" w:hAnsi="仿宋" w:eastAsia="仿宋"/>
          <w:sz w:val="30"/>
          <w:szCs w:val="30"/>
        </w:rPr>
        <w:t>电话：</w:t>
      </w:r>
      <w:r>
        <w:rPr>
          <w:rFonts w:hint="eastAsia" w:ascii="仿宋" w:hAnsi="仿宋" w:eastAsia="仿宋"/>
          <w:sz w:val="30"/>
          <w:szCs w:val="30"/>
        </w:rPr>
        <w:t xml:space="preserve">13605814297                  </w:t>
      </w:r>
    </w:p>
    <w:p>
      <w:pPr>
        <w:spacing w:line="360" w:lineRule="auto"/>
        <w:rPr>
          <w:rFonts w:ascii="仿宋" w:hAnsi="仿宋" w:eastAsia="仿宋"/>
          <w:sz w:val="30"/>
          <w:szCs w:val="30"/>
        </w:rPr>
      </w:pPr>
      <w:r>
        <w:rPr>
          <w:rFonts w:hint="eastAsia" w:ascii="仿宋" w:hAnsi="仿宋" w:eastAsia="仿宋"/>
          <w:sz w:val="30"/>
          <w:szCs w:val="30"/>
        </w:rPr>
        <w:t>乙方：</w:t>
      </w:r>
    </w:p>
    <w:p>
      <w:pPr>
        <w:spacing w:line="360" w:lineRule="auto"/>
        <w:ind w:firstLine="900" w:firstLineChars="300"/>
        <w:rPr>
          <w:rFonts w:ascii="仿宋" w:hAnsi="仿宋" w:eastAsia="仿宋"/>
          <w:sz w:val="30"/>
          <w:szCs w:val="30"/>
        </w:rPr>
      </w:pPr>
      <w:r>
        <w:rPr>
          <w:rFonts w:hint="eastAsia" w:ascii="仿宋" w:hAnsi="仿宋" w:eastAsia="仿宋"/>
          <w:sz w:val="30"/>
          <w:szCs w:val="30"/>
        </w:rPr>
        <w:t>统一社会信用代码：</w:t>
      </w:r>
    </w:p>
    <w:p>
      <w:pPr>
        <w:spacing w:line="360" w:lineRule="auto"/>
        <w:ind w:firstLine="900" w:firstLineChars="300"/>
        <w:rPr>
          <w:rFonts w:ascii="仿宋" w:hAnsi="仿宋" w:eastAsia="仿宋"/>
          <w:sz w:val="30"/>
          <w:szCs w:val="30"/>
        </w:rPr>
      </w:pPr>
      <w:r>
        <w:rPr>
          <w:rFonts w:hint="eastAsia" w:ascii="仿宋" w:hAnsi="仿宋" w:eastAsia="仿宋"/>
          <w:sz w:val="30"/>
          <w:szCs w:val="30"/>
        </w:rPr>
        <w:t>注册地址</w:t>
      </w:r>
      <w:r>
        <w:rPr>
          <w:rFonts w:ascii="仿宋" w:hAnsi="仿宋" w:eastAsia="仿宋"/>
          <w:sz w:val="30"/>
          <w:szCs w:val="30"/>
        </w:rPr>
        <w:t>：</w:t>
      </w:r>
      <w:bookmarkStart w:id="0" w:name="_GoBack"/>
      <w:bookmarkEnd w:id="0"/>
    </w:p>
    <w:p>
      <w:pPr>
        <w:spacing w:line="360" w:lineRule="auto"/>
        <w:ind w:firstLine="900" w:firstLineChars="300"/>
        <w:rPr>
          <w:rFonts w:ascii="仿宋" w:hAnsi="仿宋" w:eastAsia="仿宋"/>
          <w:sz w:val="30"/>
          <w:szCs w:val="30"/>
        </w:rPr>
      </w:pPr>
      <w:r>
        <w:rPr>
          <w:rFonts w:hint="eastAsia" w:ascii="仿宋" w:hAnsi="仿宋" w:eastAsia="仿宋"/>
          <w:sz w:val="30"/>
          <w:szCs w:val="30"/>
        </w:rPr>
        <w:t>法定代表人</w:t>
      </w:r>
      <w:r>
        <w:rPr>
          <w:rFonts w:ascii="仿宋" w:hAnsi="仿宋" w:eastAsia="仿宋"/>
          <w:sz w:val="30"/>
          <w:szCs w:val="30"/>
        </w:rPr>
        <w:t>：</w:t>
      </w:r>
      <w:r>
        <w:rPr>
          <w:rFonts w:hint="eastAsia" w:ascii="仿宋" w:hAnsi="仿宋" w:eastAsia="仿宋"/>
          <w:sz w:val="30"/>
          <w:szCs w:val="30"/>
        </w:rPr>
        <w:t xml:space="preserve">              联系</w:t>
      </w:r>
      <w:r>
        <w:rPr>
          <w:rFonts w:ascii="仿宋" w:hAnsi="仿宋" w:eastAsia="仿宋"/>
          <w:sz w:val="30"/>
          <w:szCs w:val="30"/>
        </w:rPr>
        <w:t>电话：</w:t>
      </w:r>
      <w:r>
        <w:rPr>
          <w:rFonts w:hint="eastAsia" w:ascii="仿宋" w:hAnsi="仿宋" w:eastAsia="仿宋"/>
          <w:sz w:val="30"/>
          <w:szCs w:val="30"/>
        </w:rPr>
        <w:t xml:space="preserve">           </w:t>
      </w:r>
    </w:p>
    <w:p>
      <w:pPr>
        <w:spacing w:line="360" w:lineRule="auto"/>
        <w:ind w:firstLine="900" w:firstLineChars="300"/>
        <w:rPr>
          <w:rFonts w:ascii="仿宋" w:hAnsi="仿宋" w:eastAsia="仿宋"/>
          <w:sz w:val="30"/>
          <w:szCs w:val="30"/>
        </w:rPr>
      </w:pPr>
      <w:r>
        <w:rPr>
          <w:rFonts w:ascii="仿宋" w:hAnsi="仿宋" w:eastAsia="仿宋"/>
          <w:sz w:val="30"/>
          <w:szCs w:val="30"/>
        </w:rPr>
        <w:t>商</w:t>
      </w:r>
      <w:r>
        <w:rPr>
          <w:rFonts w:hint="eastAsia" w:ascii="仿宋" w:hAnsi="仿宋" w:eastAsia="仿宋"/>
          <w:sz w:val="30"/>
          <w:szCs w:val="30"/>
        </w:rPr>
        <w:t xml:space="preserve"> </w:t>
      </w:r>
      <w:r>
        <w:rPr>
          <w:rFonts w:ascii="仿宋" w:hAnsi="仿宋" w:eastAsia="仿宋"/>
          <w:sz w:val="30"/>
          <w:szCs w:val="30"/>
        </w:rPr>
        <w:t>位</w:t>
      </w:r>
      <w:r>
        <w:rPr>
          <w:rFonts w:hint="eastAsia" w:ascii="仿宋" w:hAnsi="仿宋" w:eastAsia="仿宋"/>
          <w:sz w:val="30"/>
          <w:szCs w:val="30"/>
        </w:rPr>
        <w:t xml:space="preserve"> </w:t>
      </w:r>
      <w:r>
        <w:rPr>
          <w:rFonts w:ascii="仿宋" w:hAnsi="仿宋" w:eastAsia="仿宋"/>
          <w:sz w:val="30"/>
          <w:szCs w:val="30"/>
        </w:rPr>
        <w:t>号</w:t>
      </w:r>
      <w:r>
        <w:rPr>
          <w:rFonts w:hint="eastAsia" w:ascii="仿宋" w:hAnsi="仿宋" w:eastAsia="仿宋"/>
          <w:sz w:val="30"/>
          <w:szCs w:val="30"/>
        </w:rPr>
        <w:t>：</w:t>
      </w:r>
    </w:p>
    <w:p>
      <w:pPr>
        <w:spacing w:line="360" w:lineRule="auto"/>
        <w:ind w:firstLine="600" w:firstLineChars="200"/>
        <w:rPr>
          <w:rFonts w:ascii="仿宋" w:hAnsi="仿宋" w:eastAsia="仿宋"/>
          <w:sz w:val="30"/>
          <w:szCs w:val="30"/>
        </w:rPr>
      </w:pPr>
      <w:r>
        <w:rPr>
          <w:rFonts w:hint="eastAsia" w:ascii="仿宋" w:hAnsi="仿宋" w:eastAsia="仿宋"/>
          <w:sz w:val="30"/>
          <w:szCs w:val="30"/>
        </w:rPr>
        <w:t xml:space="preserve">为顺利开展浙江天然气交易市场有限公司（以下简称“交易市场”）网上购销业务，甲乙双方依据《中华人民共和国民法典》、浙江天然气交易市场商品现货相关交易制度（以下简称“交易制度”）和其他有关法律、法规的规定，甲、乙双方就乙方参与甲方商品现货交易事宜签订本协议，供双方共同遵守。 </w:t>
      </w:r>
    </w:p>
    <w:p>
      <w:pPr>
        <w:numPr>
          <w:ilvl w:val="0"/>
          <w:numId w:val="1"/>
        </w:numPr>
        <w:spacing w:line="360" w:lineRule="auto"/>
        <w:ind w:firstLine="600" w:firstLineChars="200"/>
        <w:rPr>
          <w:rFonts w:hint="eastAsia"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 xml:space="preserve">乙方自愿成为甲方的交易商会员，并按甲方要求办妥全部手续。乙方在签署本协议之前已充分阅读并理解了交易制度及其他各项规则文件；乙方已知悉参与甲方交易应承担的责任和可能发生的风险，乙方承诺将严格按照交易制度及其他规则的规定从事交易活动。 </w:t>
      </w:r>
    </w:p>
    <w:p>
      <w:pPr>
        <w:numPr>
          <w:ilvl w:val="0"/>
          <w:numId w:val="1"/>
        </w:numPr>
        <w:spacing w:line="360" w:lineRule="auto"/>
        <w:ind w:firstLine="600" w:firstLineChars="200"/>
        <w:rPr>
          <w:rFonts w:hint="eastAsia" w:ascii="仿宋" w:hAnsi="仿宋" w:eastAsia="仿宋"/>
          <w:sz w:val="30"/>
          <w:szCs w:val="30"/>
        </w:rPr>
      </w:pPr>
      <w:r>
        <w:rPr>
          <w:rFonts w:hint="eastAsia" w:ascii="仿宋" w:hAnsi="仿宋" w:eastAsia="仿宋"/>
          <w:sz w:val="30"/>
          <w:szCs w:val="30"/>
        </w:rPr>
        <w:t xml:space="preserve"> 甲方有权根据实际情况对交易制度及其他规定不定期地进行修订，一经公告即于公告规定的特定生效日期自动生效（无须另行通知会员），构成协议各方权利义务的补充，并成为本协议的一部分。乙方应对此予以认可，并承诺按修订后的交易制度及其他规定执行。</w:t>
      </w:r>
    </w:p>
    <w:p>
      <w:pPr>
        <w:numPr>
          <w:ilvl w:val="0"/>
          <w:numId w:val="1"/>
        </w:numPr>
        <w:spacing w:line="360" w:lineRule="auto"/>
        <w:ind w:firstLine="600" w:firstLineChars="200"/>
        <w:rPr>
          <w:rFonts w:hint="eastAsia"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甲方为乙方提供网络交易平台、会员交易资金账户及其他相关交易设施，并为乙方提供现货挂牌、单向竞价、产能预售以及交易市场适时提供的其他线上交易服务。上述交易服务方式以交易市场实际提供的交易服务为准。</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第四条  甲方在指定银行开设会员交易资金账户，用于代收代付或暂存暂付乙方于网上交易发生的价款各项费用，并按乙方会员号实行分户管理，各账户之间相互独立。交易账户为不计息账户。乙方按交易制度及其他规则的规定向甲方申请交易账户及初始交易密码，并须在首次参与交易前更改初始交易密码。每一会员均应</w:t>
      </w:r>
      <w:r>
        <w:rPr>
          <w:rFonts w:ascii="仿宋" w:hAnsi="仿宋" w:eastAsia="仿宋"/>
          <w:sz w:val="30"/>
          <w:szCs w:val="30"/>
        </w:rPr>
        <w:t>申请</w:t>
      </w:r>
      <w:r>
        <w:rPr>
          <w:rFonts w:hint="eastAsia" w:ascii="仿宋" w:hAnsi="仿宋" w:eastAsia="仿宋"/>
          <w:sz w:val="30"/>
          <w:szCs w:val="30"/>
        </w:rPr>
        <w:t>一个交易账户和对应</w:t>
      </w:r>
      <w:r>
        <w:rPr>
          <w:rFonts w:ascii="仿宋" w:hAnsi="仿宋" w:eastAsia="仿宋"/>
          <w:sz w:val="30"/>
          <w:szCs w:val="30"/>
        </w:rPr>
        <w:t>的</w:t>
      </w:r>
      <w:r>
        <w:rPr>
          <w:rFonts w:hint="eastAsia" w:ascii="仿宋" w:hAnsi="仿宋" w:eastAsia="仿宋"/>
          <w:sz w:val="30"/>
          <w:szCs w:val="30"/>
        </w:rPr>
        <w:t>交易密码。甲方交易资金账户和银行账户的资金划拨在银行的监管下办理。</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第五条  乙方凭交易资金账户及密码自行参与交易并承担交易风险。乙方应妥善保管交易资金账户和交易密码，并对交易账户内发生的所有交易行为及后果承担全部法律责任。</w:t>
      </w:r>
    </w:p>
    <w:p>
      <w:pPr>
        <w:spacing w:line="360" w:lineRule="auto"/>
        <w:ind w:firstLine="600" w:firstLineChars="200"/>
        <w:rPr>
          <w:rFonts w:ascii="仿宋" w:hAnsi="仿宋" w:eastAsia="仿宋"/>
          <w:sz w:val="30"/>
          <w:szCs w:val="30"/>
        </w:rPr>
      </w:pPr>
      <w:r>
        <w:rPr>
          <w:rFonts w:hint="eastAsia" w:ascii="仿宋" w:hAnsi="仿宋" w:eastAsia="仿宋"/>
          <w:sz w:val="30"/>
          <w:szCs w:val="30"/>
        </w:rPr>
        <w:t>第六条</w:t>
      </w:r>
      <w:r>
        <w:rPr>
          <w:rFonts w:ascii="仿宋" w:hAnsi="仿宋" w:eastAsia="仿宋"/>
          <w:sz w:val="30"/>
          <w:szCs w:val="30"/>
        </w:rPr>
        <w:t xml:space="preserve">  </w:t>
      </w:r>
      <w:r>
        <w:rPr>
          <w:rFonts w:hint="eastAsia" w:ascii="仿宋" w:hAnsi="仿宋" w:eastAsia="仿宋"/>
          <w:sz w:val="30"/>
          <w:szCs w:val="30"/>
        </w:rPr>
        <w:t xml:space="preserve">乙方承诺严格遵守和履行通过甲方电子交易系统达成的电子交易合同。如有违约，同意按照电子交易合同的约定承担违约责任，且甲方有权对乙方采取相应的处分措施。 </w:t>
      </w:r>
    </w:p>
    <w:p>
      <w:pPr>
        <w:spacing w:line="360" w:lineRule="auto"/>
        <w:ind w:firstLine="600" w:firstLineChars="200"/>
        <w:rPr>
          <w:rFonts w:ascii="仿宋" w:hAnsi="仿宋" w:eastAsia="仿宋"/>
          <w:sz w:val="30"/>
          <w:szCs w:val="30"/>
        </w:rPr>
      </w:pPr>
      <w:r>
        <w:rPr>
          <w:rFonts w:hint="eastAsia" w:ascii="仿宋" w:hAnsi="仿宋" w:eastAsia="仿宋"/>
          <w:sz w:val="30"/>
          <w:szCs w:val="30"/>
        </w:rPr>
        <w:t>第七条</w:t>
      </w:r>
      <w:r>
        <w:rPr>
          <w:rFonts w:ascii="仿宋" w:hAnsi="仿宋" w:eastAsia="仿宋"/>
          <w:sz w:val="30"/>
          <w:szCs w:val="30"/>
        </w:rPr>
        <w:t xml:space="preserve">  </w:t>
      </w:r>
      <w:r>
        <w:rPr>
          <w:rFonts w:hint="eastAsia" w:ascii="仿宋" w:hAnsi="仿宋" w:eastAsia="仿宋"/>
          <w:sz w:val="30"/>
          <w:szCs w:val="30"/>
        </w:rPr>
        <w:t>甲方对乙方的委托事项和交易记录等信息负有保密义务，如非法定有权机关或经乙方书面同意，不得向第三方透露。</w:t>
      </w:r>
    </w:p>
    <w:p>
      <w:pPr>
        <w:spacing w:line="360" w:lineRule="auto"/>
        <w:ind w:firstLine="600" w:firstLineChars="200"/>
        <w:rPr>
          <w:rFonts w:ascii="仿宋" w:hAnsi="仿宋" w:eastAsia="仿宋"/>
          <w:sz w:val="30"/>
          <w:szCs w:val="30"/>
        </w:rPr>
      </w:pPr>
      <w:r>
        <w:rPr>
          <w:rFonts w:hint="eastAsia" w:ascii="仿宋" w:hAnsi="仿宋" w:eastAsia="仿宋"/>
          <w:sz w:val="30"/>
          <w:szCs w:val="30"/>
        </w:rPr>
        <w:t>第八条  在不透露、侵犯单个会员隐私资料的前提下，交易市场有权对整个会员数据库进行分析并对会员数据库进行合理利用。</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第九条</w:t>
      </w:r>
      <w:r>
        <w:rPr>
          <w:rFonts w:ascii="仿宋" w:hAnsi="仿宋" w:eastAsia="仿宋"/>
          <w:sz w:val="30"/>
          <w:szCs w:val="30"/>
        </w:rPr>
        <w:t xml:space="preserve">  </w:t>
      </w:r>
      <w:r>
        <w:rPr>
          <w:rFonts w:hint="eastAsia" w:ascii="仿宋" w:hAnsi="仿宋" w:eastAsia="仿宋"/>
          <w:sz w:val="30"/>
          <w:szCs w:val="30"/>
        </w:rPr>
        <w:t xml:space="preserve">甲方确保网络交易平台的系统稳定性，保证交易安全、高效的进行。因地震、台风、水灾、战争及其他不可抗力因素或被网络黑客和计算机病毒攻击的，或甲方不可预测及无法控制的系统故障、设备故障、通讯故障、停电等突发事件给乙方造成交易机会的损失，甲方不承担责任。 </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第十条  因上述事故或故障造成交易或交易数据传输中断，恢复交易时以故障发生前系统最终记录的交易数据为有效数据。</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第十一条  交易市场所发布的信息仅供参考，不作为任何入市及买卖建议，对于使用和转引本交易市场信息所导致的一切风险和损失，均由乙方自行承担。</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第十二条  交易市场不承担乙方与其他会员以及第三方之间因为供求、交易等信息和行为产生的一切后果，不承担因此导致的直接或间接连带责任。</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第十三条  乙方参与交易，应认真填写并审核商品价格、数量、质量、履约订金、交收等信息，一经提交后产生的所有交易结果与甲方无关，乙方承担全部民事法律责任。</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第十四条  乙方参与交易，应向甲方支付一定比例的交易手续费、交收手续费或场次费等费用款项。（具体比例详见交易市场官网公告）</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第十五条  每交易日闭市后，乙方可在交易系统自行查看资金明细情况。乙方应及时查看资金明细情况并核实其交易及资金变动情况，如对资金明细情况有异议，应在下一交易日开市前以书面形式提出。否则，视为对当日的交易记录及乙方的结算结果无异议。</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第十六条</w:t>
      </w:r>
      <w:r>
        <w:rPr>
          <w:rFonts w:ascii="仿宋" w:hAnsi="仿宋" w:eastAsia="仿宋"/>
          <w:sz w:val="30"/>
          <w:szCs w:val="30"/>
        </w:rPr>
        <w:t xml:space="preserve">  服务费用</w:t>
      </w:r>
      <w:r>
        <w:rPr>
          <w:rFonts w:hint="eastAsia" w:ascii="仿宋" w:hAnsi="仿宋" w:eastAsia="仿宋"/>
          <w:sz w:val="30"/>
          <w:szCs w:val="30"/>
        </w:rPr>
        <w:t>：会员费根据会员类别按年度收取，收费标准由交易市场公告。</w:t>
      </w:r>
    </w:p>
    <w:p>
      <w:pPr>
        <w:spacing w:line="360" w:lineRule="auto"/>
        <w:ind w:firstLine="600" w:firstLineChars="200"/>
        <w:rPr>
          <w:rFonts w:ascii="仿宋" w:hAnsi="仿宋" w:eastAsia="仿宋"/>
          <w:sz w:val="30"/>
          <w:szCs w:val="30"/>
        </w:rPr>
      </w:pPr>
      <w:r>
        <w:rPr>
          <w:rFonts w:hint="eastAsia" w:ascii="仿宋" w:hAnsi="仿宋" w:eastAsia="仿宋"/>
          <w:sz w:val="30"/>
          <w:szCs w:val="30"/>
        </w:rPr>
        <w:t>本协议的终止</w:t>
      </w:r>
      <w:r>
        <w:rPr>
          <w:rFonts w:ascii="仿宋" w:hAnsi="仿宋" w:eastAsia="仿宋"/>
          <w:sz w:val="30"/>
          <w:szCs w:val="30"/>
        </w:rPr>
        <w:t>不影响乙方在</w:t>
      </w:r>
      <w:r>
        <w:rPr>
          <w:rFonts w:hint="eastAsia" w:ascii="仿宋" w:hAnsi="仿宋" w:eastAsia="仿宋"/>
          <w:sz w:val="30"/>
          <w:szCs w:val="30"/>
        </w:rPr>
        <w:t>协议终止</w:t>
      </w:r>
      <w:r>
        <w:rPr>
          <w:rFonts w:ascii="仿宋" w:hAnsi="仿宋" w:eastAsia="仿宋"/>
          <w:sz w:val="30"/>
          <w:szCs w:val="30"/>
        </w:rPr>
        <w:t>前</w:t>
      </w:r>
      <w:r>
        <w:rPr>
          <w:rFonts w:hint="eastAsia" w:ascii="仿宋" w:hAnsi="仿宋" w:eastAsia="仿宋"/>
          <w:sz w:val="30"/>
          <w:szCs w:val="30"/>
        </w:rPr>
        <w:t>已</w:t>
      </w:r>
      <w:r>
        <w:rPr>
          <w:rFonts w:ascii="仿宋" w:hAnsi="仿宋" w:eastAsia="仿宋"/>
          <w:sz w:val="30"/>
          <w:szCs w:val="30"/>
        </w:rPr>
        <w:t>达成的</w:t>
      </w:r>
      <w:r>
        <w:rPr>
          <w:rFonts w:hint="eastAsia" w:ascii="仿宋" w:hAnsi="仿宋" w:eastAsia="仿宋"/>
          <w:sz w:val="30"/>
          <w:szCs w:val="30"/>
        </w:rPr>
        <w:t>电子</w:t>
      </w:r>
      <w:r>
        <w:rPr>
          <w:rFonts w:ascii="仿宋" w:hAnsi="仿宋" w:eastAsia="仿宋"/>
          <w:sz w:val="30"/>
          <w:szCs w:val="30"/>
        </w:rPr>
        <w:t>交易合同的</w:t>
      </w:r>
      <w:r>
        <w:rPr>
          <w:rFonts w:hint="eastAsia" w:ascii="仿宋" w:hAnsi="仿宋" w:eastAsia="仿宋"/>
          <w:sz w:val="30"/>
          <w:szCs w:val="30"/>
        </w:rPr>
        <w:t>履行</w:t>
      </w:r>
      <w:r>
        <w:rPr>
          <w:rFonts w:ascii="仿宋" w:hAnsi="仿宋" w:eastAsia="仿宋"/>
          <w:sz w:val="30"/>
          <w:szCs w:val="30"/>
        </w:rPr>
        <w:t>，</w:t>
      </w:r>
      <w:r>
        <w:rPr>
          <w:rFonts w:hint="eastAsia" w:ascii="仿宋" w:hAnsi="仿宋" w:eastAsia="仿宋"/>
          <w:sz w:val="30"/>
          <w:szCs w:val="30"/>
        </w:rPr>
        <w:t>乙方</w:t>
      </w:r>
      <w:r>
        <w:rPr>
          <w:rFonts w:ascii="仿宋" w:hAnsi="仿宋" w:eastAsia="仿宋"/>
          <w:sz w:val="30"/>
          <w:szCs w:val="30"/>
        </w:rPr>
        <w:t>应在</w:t>
      </w:r>
      <w:r>
        <w:rPr>
          <w:rFonts w:hint="eastAsia" w:ascii="仿宋" w:hAnsi="仿宋" w:eastAsia="仿宋"/>
          <w:sz w:val="30"/>
          <w:szCs w:val="30"/>
        </w:rPr>
        <w:t>本协议终止后将前述</w:t>
      </w:r>
      <w:r>
        <w:rPr>
          <w:rFonts w:ascii="仿宋" w:hAnsi="仿宋" w:eastAsia="仿宋"/>
          <w:sz w:val="30"/>
          <w:szCs w:val="30"/>
        </w:rPr>
        <w:t>合同履行完毕</w:t>
      </w:r>
      <w:r>
        <w:rPr>
          <w:rFonts w:hint="eastAsia" w:ascii="仿宋" w:hAnsi="仿宋" w:eastAsia="仿宋"/>
          <w:sz w:val="30"/>
          <w:szCs w:val="30"/>
        </w:rPr>
        <w:t>并</w:t>
      </w:r>
      <w:r>
        <w:rPr>
          <w:rFonts w:ascii="仿宋" w:hAnsi="仿宋" w:eastAsia="仿宋"/>
          <w:sz w:val="30"/>
          <w:szCs w:val="30"/>
        </w:rPr>
        <w:t>办理完毕相关后续事宜。</w:t>
      </w:r>
    </w:p>
    <w:p>
      <w:pPr>
        <w:numPr>
          <w:ilvl w:val="0"/>
          <w:numId w:val="2"/>
        </w:numPr>
        <w:spacing w:line="360" w:lineRule="auto"/>
        <w:ind w:firstLine="600" w:firstLineChars="200"/>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甲方制定</w:t>
      </w:r>
      <w:r>
        <w:rPr>
          <w:rFonts w:ascii="仿宋" w:hAnsi="仿宋" w:eastAsia="仿宋"/>
          <w:sz w:val="30"/>
          <w:szCs w:val="30"/>
        </w:rPr>
        <w:t>的</w:t>
      </w:r>
      <w:r>
        <w:rPr>
          <w:rFonts w:hint="eastAsia" w:ascii="仿宋" w:hAnsi="仿宋" w:eastAsia="仿宋"/>
          <w:sz w:val="30"/>
          <w:szCs w:val="30"/>
        </w:rPr>
        <w:t>交易制度及</w:t>
      </w:r>
      <w:r>
        <w:rPr>
          <w:rFonts w:ascii="仿宋" w:hAnsi="仿宋" w:eastAsia="仿宋"/>
          <w:sz w:val="30"/>
          <w:szCs w:val="30"/>
        </w:rPr>
        <w:t>其他规定是本协议的重要组成</w:t>
      </w:r>
      <w:r>
        <w:rPr>
          <w:rFonts w:hint="eastAsia" w:ascii="仿宋" w:hAnsi="仿宋" w:eastAsia="仿宋"/>
          <w:sz w:val="30"/>
          <w:szCs w:val="30"/>
        </w:rPr>
        <w:t>部分</w:t>
      </w:r>
      <w:r>
        <w:rPr>
          <w:rFonts w:ascii="仿宋" w:hAnsi="仿宋" w:eastAsia="仿宋"/>
          <w:sz w:val="30"/>
          <w:szCs w:val="30"/>
        </w:rPr>
        <w:t>。</w:t>
      </w:r>
    </w:p>
    <w:p>
      <w:pPr>
        <w:spacing w:line="360" w:lineRule="auto"/>
        <w:ind w:firstLine="600" w:firstLineChars="200"/>
        <w:rPr>
          <w:rFonts w:ascii="仿宋" w:hAnsi="仿宋" w:eastAsia="仿宋"/>
          <w:sz w:val="30"/>
          <w:szCs w:val="30"/>
        </w:rPr>
      </w:pPr>
      <w:r>
        <w:rPr>
          <w:rFonts w:hint="eastAsia" w:ascii="仿宋" w:hAnsi="仿宋" w:eastAsia="仿宋"/>
          <w:sz w:val="30"/>
          <w:szCs w:val="30"/>
        </w:rPr>
        <w:t>本协议</w:t>
      </w:r>
      <w:r>
        <w:rPr>
          <w:rFonts w:ascii="仿宋" w:hAnsi="仿宋" w:eastAsia="仿宋"/>
          <w:sz w:val="30"/>
          <w:szCs w:val="30"/>
        </w:rPr>
        <w:t>所</w:t>
      </w:r>
      <w:r>
        <w:rPr>
          <w:rFonts w:hint="eastAsia" w:ascii="仿宋" w:hAnsi="仿宋" w:eastAsia="仿宋"/>
          <w:sz w:val="30"/>
          <w:szCs w:val="30"/>
        </w:rPr>
        <w:t>称</w:t>
      </w:r>
      <w:r>
        <w:rPr>
          <w:rFonts w:ascii="仿宋" w:hAnsi="仿宋" w:eastAsia="仿宋"/>
          <w:sz w:val="30"/>
          <w:szCs w:val="30"/>
        </w:rPr>
        <w:t>“</w:t>
      </w:r>
      <w:r>
        <w:rPr>
          <w:rFonts w:hint="eastAsia" w:ascii="仿宋" w:hAnsi="仿宋" w:eastAsia="仿宋"/>
          <w:sz w:val="30"/>
          <w:szCs w:val="30"/>
        </w:rPr>
        <w:t>其他</w:t>
      </w:r>
      <w:r>
        <w:rPr>
          <w:rFonts w:ascii="仿宋" w:hAnsi="仿宋" w:eastAsia="仿宋"/>
          <w:sz w:val="30"/>
          <w:szCs w:val="30"/>
        </w:rPr>
        <w:t>规定”</w:t>
      </w:r>
      <w:r>
        <w:rPr>
          <w:rFonts w:hint="eastAsia" w:ascii="仿宋" w:hAnsi="仿宋" w:eastAsia="仿宋"/>
          <w:sz w:val="30"/>
          <w:szCs w:val="30"/>
        </w:rPr>
        <w:t>包括</w:t>
      </w:r>
      <w:r>
        <w:rPr>
          <w:rFonts w:ascii="仿宋" w:hAnsi="仿宋" w:eastAsia="仿宋"/>
          <w:sz w:val="30"/>
          <w:szCs w:val="30"/>
        </w:rPr>
        <w:t>但不限于</w:t>
      </w:r>
      <w:r>
        <w:rPr>
          <w:rFonts w:hint="eastAsia" w:ascii="仿宋" w:hAnsi="仿宋" w:eastAsia="仿宋"/>
          <w:sz w:val="30"/>
          <w:szCs w:val="30"/>
        </w:rPr>
        <w:t>《浙江天然气交易市场有限公司会员管理办法(试行)》及甲方</w:t>
      </w:r>
      <w:r>
        <w:rPr>
          <w:rFonts w:ascii="仿宋" w:hAnsi="仿宋" w:eastAsia="仿宋"/>
          <w:sz w:val="30"/>
          <w:szCs w:val="30"/>
        </w:rPr>
        <w:t>制定的其它</w:t>
      </w:r>
      <w:r>
        <w:rPr>
          <w:rFonts w:hint="eastAsia" w:ascii="仿宋" w:hAnsi="仿宋" w:eastAsia="仿宋"/>
          <w:sz w:val="30"/>
          <w:szCs w:val="30"/>
        </w:rPr>
        <w:t>规定</w:t>
      </w:r>
      <w:r>
        <w:rPr>
          <w:rFonts w:ascii="仿宋" w:hAnsi="仿宋" w:eastAsia="仿宋"/>
          <w:sz w:val="30"/>
          <w:szCs w:val="30"/>
        </w:rPr>
        <w:t>。</w:t>
      </w:r>
    </w:p>
    <w:p>
      <w:pPr>
        <w:spacing w:line="360" w:lineRule="auto"/>
        <w:ind w:firstLine="600" w:firstLineChars="200"/>
        <w:rPr>
          <w:rFonts w:ascii="仿宋" w:hAnsi="仿宋" w:eastAsia="仿宋"/>
          <w:sz w:val="30"/>
          <w:szCs w:val="30"/>
        </w:rPr>
      </w:pPr>
      <w:r>
        <w:rPr>
          <w:rFonts w:hint="eastAsia" w:ascii="仿宋" w:hAnsi="仿宋" w:eastAsia="仿宋"/>
          <w:sz w:val="30"/>
          <w:szCs w:val="30"/>
        </w:rPr>
        <w:t xml:space="preserve">第十八条 </w:t>
      </w:r>
      <w:r>
        <w:rPr>
          <w:rFonts w:ascii="仿宋" w:hAnsi="仿宋" w:eastAsia="仿宋"/>
          <w:sz w:val="30"/>
          <w:szCs w:val="30"/>
        </w:rPr>
        <w:t xml:space="preserve"> </w:t>
      </w:r>
      <w:r>
        <w:rPr>
          <w:rFonts w:hint="eastAsia" w:ascii="仿宋" w:hAnsi="仿宋" w:eastAsia="仿宋"/>
          <w:sz w:val="30"/>
          <w:szCs w:val="30"/>
        </w:rPr>
        <w:t>本协议双方就签订及履行本协议发生任何争议，应当友好协商解决；协商不成的，任何一方均有权将争议提交杭州仲裁委员会进行仲裁。</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第十九</w:t>
      </w:r>
      <w:r>
        <w:rPr>
          <w:rFonts w:ascii="仿宋" w:hAnsi="仿宋" w:eastAsia="仿宋"/>
          <w:sz w:val="30"/>
          <w:szCs w:val="30"/>
        </w:rPr>
        <w:t xml:space="preserve">条  </w:t>
      </w:r>
      <w:r>
        <w:rPr>
          <w:rFonts w:hint="eastAsia" w:ascii="仿宋" w:hAnsi="仿宋" w:eastAsia="仿宋"/>
          <w:sz w:val="30"/>
          <w:szCs w:val="30"/>
        </w:rPr>
        <w:t>本协议经双方签字、盖章后生效。本协议自签订之日起有效期为五年，到期后双方无异议，协议可自动顺延至一方提出解除协议为止。如乙方违反《浙江天然气交易市场有限公司现货挂牌交易规则（试行）》《浙江天然气交易市场有限公司现货单向竞价交易规则（试行）》等相关规定，甲方有权随时单方终止本协议，取消乙方会员资格，且不承担任何赔偿责任。</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第二十条</w:t>
      </w:r>
      <w:r>
        <w:rPr>
          <w:rFonts w:ascii="仿宋" w:hAnsi="仿宋" w:eastAsia="仿宋"/>
          <w:sz w:val="30"/>
          <w:szCs w:val="30"/>
        </w:rPr>
        <w:t xml:space="preserve">  </w:t>
      </w:r>
      <w:r>
        <w:rPr>
          <w:rFonts w:hint="eastAsia" w:ascii="仿宋" w:hAnsi="仿宋" w:eastAsia="仿宋"/>
          <w:sz w:val="30"/>
          <w:szCs w:val="30"/>
        </w:rPr>
        <w:t>本协议未尽事宜，甲乙双方将本着友好、平等、互利原则，另行签订补充协议。补充协议与本协议具有同等效力。</w:t>
      </w:r>
    </w:p>
    <w:p>
      <w:pPr>
        <w:spacing w:line="360" w:lineRule="auto"/>
        <w:ind w:firstLine="600" w:firstLineChars="200"/>
        <w:rPr>
          <w:rFonts w:ascii="仿宋" w:hAnsi="仿宋" w:eastAsia="仿宋"/>
          <w:sz w:val="30"/>
          <w:szCs w:val="30"/>
        </w:rPr>
      </w:pPr>
      <w:r>
        <w:rPr>
          <w:rFonts w:hint="eastAsia" w:ascii="仿宋" w:hAnsi="仿宋" w:eastAsia="仿宋"/>
          <w:sz w:val="30"/>
          <w:szCs w:val="30"/>
        </w:rPr>
        <w:t>第二十一条  协议一式两份，甲乙双方各执一份，均具有同等法律效力。</w:t>
      </w:r>
    </w:p>
    <w:p>
      <w:pPr>
        <w:spacing w:line="360" w:lineRule="auto"/>
        <w:ind w:firstLine="600" w:firstLineChars="200"/>
        <w:rPr>
          <w:rFonts w:ascii="仿宋" w:hAnsi="仿宋" w:eastAsia="仿宋"/>
          <w:sz w:val="30"/>
          <w:szCs w:val="30"/>
        </w:rPr>
      </w:pPr>
    </w:p>
    <w:p>
      <w:pPr>
        <w:spacing w:line="360" w:lineRule="auto"/>
        <w:ind w:firstLine="600" w:firstLineChars="200"/>
        <w:rPr>
          <w:rFonts w:ascii="仿宋" w:hAnsi="仿宋" w:eastAsia="仿宋"/>
          <w:sz w:val="30"/>
          <w:szCs w:val="30"/>
        </w:rPr>
      </w:pPr>
      <w:r>
        <w:rPr>
          <w:rFonts w:hint="eastAsia" w:ascii="仿宋" w:hAnsi="仿宋" w:eastAsia="仿宋"/>
          <w:sz w:val="30"/>
          <w:szCs w:val="30"/>
        </w:rPr>
        <w:t xml:space="preserve">甲方（盖章）：                </w:t>
      </w:r>
      <w:r>
        <w:rPr>
          <w:rFonts w:ascii="仿宋" w:hAnsi="仿宋" w:eastAsia="仿宋"/>
          <w:sz w:val="30"/>
          <w:szCs w:val="30"/>
        </w:rPr>
        <w:t xml:space="preserve">  </w:t>
      </w:r>
      <w:r>
        <w:rPr>
          <w:rFonts w:hint="eastAsia" w:ascii="仿宋" w:hAnsi="仿宋" w:eastAsia="仿宋"/>
          <w:sz w:val="30"/>
          <w:szCs w:val="30"/>
        </w:rPr>
        <w:t xml:space="preserve">乙方（盖章）： </w:t>
      </w:r>
    </w:p>
    <w:p>
      <w:pPr>
        <w:spacing w:line="360" w:lineRule="auto"/>
        <w:ind w:firstLine="600" w:firstLineChars="200"/>
        <w:rPr>
          <w:rFonts w:ascii="仿宋" w:hAnsi="仿宋" w:eastAsia="仿宋"/>
          <w:sz w:val="30"/>
          <w:szCs w:val="30"/>
        </w:rPr>
      </w:pPr>
    </w:p>
    <w:p>
      <w:pPr>
        <w:spacing w:line="360" w:lineRule="auto"/>
        <w:ind w:firstLine="600" w:firstLineChars="200"/>
        <w:rPr>
          <w:rFonts w:ascii="仿宋" w:hAnsi="仿宋" w:eastAsia="仿宋"/>
          <w:sz w:val="30"/>
          <w:szCs w:val="30"/>
        </w:rPr>
      </w:pPr>
      <w:r>
        <w:rPr>
          <w:rFonts w:hint="eastAsia" w:ascii="仿宋" w:hAnsi="仿宋" w:eastAsia="仿宋"/>
          <w:sz w:val="30"/>
          <w:szCs w:val="30"/>
        </w:rPr>
        <w:t xml:space="preserve">法定代表人或授权代表  </w:t>
      </w:r>
      <w:r>
        <w:rPr>
          <w:rFonts w:ascii="仿宋" w:hAnsi="仿宋" w:eastAsia="仿宋"/>
          <w:sz w:val="30"/>
          <w:szCs w:val="30"/>
        </w:rPr>
        <w:t xml:space="preserve">         </w:t>
      </w:r>
      <w:r>
        <w:rPr>
          <w:rFonts w:hint="eastAsia" w:ascii="仿宋" w:hAnsi="仿宋" w:eastAsia="仿宋"/>
          <w:sz w:val="30"/>
          <w:szCs w:val="30"/>
        </w:rPr>
        <w:t>法定代表人或授权代表</w:t>
      </w:r>
    </w:p>
    <w:p>
      <w:pPr>
        <w:spacing w:line="360" w:lineRule="auto"/>
        <w:ind w:firstLine="600" w:firstLineChars="200"/>
        <w:rPr>
          <w:rFonts w:ascii="仿宋" w:hAnsi="仿宋" w:eastAsia="仿宋"/>
          <w:sz w:val="30"/>
          <w:szCs w:val="30"/>
        </w:rPr>
      </w:pPr>
      <w:r>
        <w:rPr>
          <w:rFonts w:hint="eastAsia" w:ascii="仿宋" w:hAnsi="仿宋" w:eastAsia="仿宋"/>
          <w:sz w:val="30"/>
          <w:szCs w:val="30"/>
        </w:rPr>
        <w:t xml:space="preserve">(签名)：                </w:t>
      </w:r>
      <w:r>
        <w:rPr>
          <w:rFonts w:ascii="仿宋" w:hAnsi="仿宋" w:eastAsia="仿宋"/>
          <w:sz w:val="30"/>
          <w:szCs w:val="30"/>
        </w:rPr>
        <w:t xml:space="preserve">        </w:t>
      </w:r>
      <w:r>
        <w:rPr>
          <w:rFonts w:hint="eastAsia" w:ascii="仿宋" w:hAnsi="仿宋" w:eastAsia="仿宋"/>
          <w:sz w:val="30"/>
          <w:szCs w:val="30"/>
        </w:rPr>
        <w:t xml:space="preserve">(签名)： </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日期：</w:t>
      </w:r>
      <w:r>
        <w:rPr>
          <w:rFonts w:ascii="仿宋" w:hAnsi="仿宋" w:eastAsia="仿宋"/>
          <w:sz w:val="30"/>
          <w:szCs w:val="30"/>
        </w:rPr>
        <w:t xml:space="preserve">  </w:t>
      </w:r>
      <w:r>
        <w:rPr>
          <w:rFonts w:hint="eastAsia" w:ascii="仿宋" w:hAnsi="仿宋" w:eastAsia="仿宋"/>
          <w:sz w:val="30"/>
          <w:szCs w:val="30"/>
        </w:rPr>
        <w:t xml:space="preserve"> </w:t>
      </w:r>
      <w:r>
        <w:rPr>
          <w:rFonts w:ascii="仿宋" w:hAnsi="仿宋" w:eastAsia="仿宋"/>
          <w:sz w:val="30"/>
          <w:szCs w:val="30"/>
        </w:rPr>
        <w:t xml:space="preserve"> </w:t>
      </w:r>
      <w:r>
        <w:rPr>
          <w:rFonts w:hint="eastAsia" w:ascii="仿宋" w:hAnsi="仿宋" w:eastAsia="仿宋"/>
          <w:sz w:val="30"/>
          <w:szCs w:val="30"/>
        </w:rPr>
        <w:t xml:space="preserve">年 </w:t>
      </w:r>
      <w:r>
        <w:rPr>
          <w:rFonts w:ascii="仿宋" w:hAnsi="仿宋" w:eastAsia="仿宋"/>
          <w:sz w:val="30"/>
          <w:szCs w:val="30"/>
        </w:rPr>
        <w:t xml:space="preserve">  </w:t>
      </w:r>
      <w:r>
        <w:rPr>
          <w:rFonts w:hint="eastAsia" w:ascii="仿宋" w:hAnsi="仿宋" w:eastAsia="仿宋"/>
          <w:sz w:val="30"/>
          <w:szCs w:val="30"/>
        </w:rPr>
        <w:t>月</w:t>
      </w:r>
      <w:r>
        <w:rPr>
          <w:rFonts w:ascii="仿宋" w:hAnsi="仿宋" w:eastAsia="仿宋"/>
          <w:sz w:val="30"/>
          <w:szCs w:val="30"/>
        </w:rPr>
        <w:t xml:space="preserve"> </w:t>
      </w:r>
      <w:r>
        <w:rPr>
          <w:rFonts w:hint="eastAsia" w:ascii="仿宋" w:hAnsi="仿宋" w:eastAsia="仿宋"/>
          <w:sz w:val="30"/>
          <w:szCs w:val="30"/>
        </w:rPr>
        <w:t xml:space="preserve"> </w:t>
      </w:r>
      <w:r>
        <w:rPr>
          <w:rFonts w:ascii="仿宋" w:hAnsi="仿宋" w:eastAsia="仿宋"/>
          <w:sz w:val="30"/>
          <w:szCs w:val="30"/>
        </w:rPr>
        <w:t xml:space="preserve"> </w:t>
      </w:r>
      <w:r>
        <w:rPr>
          <w:rFonts w:hint="eastAsia" w:ascii="仿宋" w:hAnsi="仿宋" w:eastAsia="仿宋"/>
          <w:sz w:val="30"/>
          <w:szCs w:val="30"/>
        </w:rPr>
        <w:t xml:space="preserve">日     </w:t>
      </w:r>
      <w:r>
        <w:rPr>
          <w:rFonts w:ascii="仿宋" w:hAnsi="仿宋" w:eastAsia="仿宋"/>
          <w:sz w:val="30"/>
          <w:szCs w:val="30"/>
        </w:rPr>
        <w:t xml:space="preserve">  </w:t>
      </w:r>
      <w:r>
        <w:rPr>
          <w:rFonts w:hint="eastAsia" w:ascii="仿宋" w:hAnsi="仿宋" w:eastAsia="仿宋"/>
          <w:sz w:val="30"/>
          <w:szCs w:val="30"/>
        </w:rPr>
        <w:t xml:space="preserve"> </w:t>
      </w:r>
      <w:r>
        <w:rPr>
          <w:rFonts w:ascii="仿宋" w:hAnsi="仿宋" w:eastAsia="仿宋"/>
          <w:sz w:val="30"/>
          <w:szCs w:val="30"/>
        </w:rPr>
        <w:t xml:space="preserve"> </w:t>
      </w:r>
      <w:r>
        <w:rPr>
          <w:rFonts w:hint="eastAsia" w:ascii="仿宋" w:hAnsi="仿宋" w:eastAsia="仿宋"/>
          <w:sz w:val="30"/>
          <w:szCs w:val="30"/>
        </w:rPr>
        <w:t>日期：</w:t>
      </w:r>
      <w:r>
        <w:rPr>
          <w:rFonts w:ascii="仿宋" w:hAnsi="仿宋" w:eastAsia="仿宋"/>
          <w:sz w:val="30"/>
          <w:szCs w:val="30"/>
        </w:rPr>
        <w:t xml:space="preserve">   </w:t>
      </w:r>
      <w:r>
        <w:rPr>
          <w:rFonts w:hint="eastAsia" w:ascii="仿宋" w:hAnsi="仿宋" w:eastAsia="仿宋"/>
          <w:sz w:val="30"/>
          <w:szCs w:val="30"/>
        </w:rPr>
        <w:t xml:space="preserve">年 </w:t>
      </w:r>
      <w:r>
        <w:rPr>
          <w:rFonts w:ascii="仿宋" w:hAnsi="仿宋" w:eastAsia="仿宋"/>
          <w:sz w:val="30"/>
          <w:szCs w:val="30"/>
        </w:rPr>
        <w:t xml:space="preserve">  </w:t>
      </w:r>
      <w:r>
        <w:rPr>
          <w:rFonts w:hint="eastAsia" w:ascii="仿宋" w:hAnsi="仿宋" w:eastAsia="仿宋"/>
          <w:sz w:val="30"/>
          <w:szCs w:val="30"/>
        </w:rPr>
        <w:t>月</w:t>
      </w:r>
      <w:r>
        <w:rPr>
          <w:rFonts w:ascii="仿宋" w:hAnsi="仿宋" w:eastAsia="仿宋"/>
          <w:sz w:val="30"/>
          <w:szCs w:val="30"/>
        </w:rPr>
        <w:t xml:space="preserve"> </w:t>
      </w:r>
      <w:r>
        <w:rPr>
          <w:rFonts w:hint="eastAsia" w:ascii="仿宋" w:hAnsi="仿宋" w:eastAsia="仿宋"/>
          <w:sz w:val="30"/>
          <w:szCs w:val="30"/>
        </w:rPr>
        <w:t xml:space="preserve"> </w:t>
      </w:r>
      <w:r>
        <w:rPr>
          <w:rFonts w:ascii="仿宋" w:hAnsi="仿宋" w:eastAsia="仿宋"/>
          <w:sz w:val="30"/>
          <w:szCs w:val="30"/>
        </w:rPr>
        <w:t xml:space="preserve"> </w:t>
      </w:r>
      <w:r>
        <w:rPr>
          <w:rFonts w:hint="eastAsia" w:ascii="仿宋" w:hAnsi="仿宋" w:eastAsia="仿宋"/>
          <w:sz w:val="30"/>
          <w:szCs w:val="30"/>
        </w:rPr>
        <w:t xml:space="preserve">日 </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fontawesome-alloy">
    <w:altName w:val="Segoe Print"/>
    <w:panose1 w:val="00000000000000000000"/>
    <w:charset w:val="00"/>
    <w:family w:val="auto"/>
    <w:pitch w:val="default"/>
    <w:sig w:usb0="00000000" w:usb1="00000000" w:usb2="00000000" w:usb3="00000000" w:csb0="00000000" w:csb1="00000000"/>
  </w:font>
  <w:font w:name="Source Sans Pro">
    <w:altName w:val="Segoe Print"/>
    <w:panose1 w:val="00000000000000000000"/>
    <w:charset w:val="00"/>
    <w:family w:val="auto"/>
    <w:pitch w:val="default"/>
    <w:sig w:usb0="00000000" w:usb1="00000000" w:usb2="00000000" w:usb3="00000000" w:csb0="00000000" w:csb1="00000000"/>
  </w:font>
  <w:font w:name="Glyphicons Halflings">
    <w:altName w:val="Segoe Print"/>
    <w:panose1 w:val="00000000000000000000"/>
    <w:charset w:val="00"/>
    <w:family w:val="auto"/>
    <w:pitch w:val="default"/>
    <w:sig w:usb0="00000000" w:usb1="00000000" w:usb2="00000000" w:usb3="00000000" w:csb0="00000000" w:csb1="00000000"/>
  </w:font>
  <w:font w:name="layui-icon">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Segoe Print">
    <w:panose1 w:val="02000600000000000000"/>
    <w:charset w:val="00"/>
    <w:family w:val="auto"/>
    <w:pitch w:val="default"/>
    <w:sig w:usb0="0000028F" w:usb1="00000000" w:usb2="00000000" w:usb3="00000000" w:csb0="2000009F" w:csb1="47010000"/>
  </w:font>
  <w:font w:name="helvetica">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E0AB27"/>
    <w:multiLevelType w:val="singleLevel"/>
    <w:tmpl w:val="3FE0AB27"/>
    <w:lvl w:ilvl="0" w:tentative="0">
      <w:start w:val="1"/>
      <w:numFmt w:val="chineseCounting"/>
      <w:suff w:val="space"/>
      <w:lvlText w:val="第%1条"/>
      <w:lvlJc w:val="left"/>
      <w:rPr>
        <w:rFonts w:hint="eastAsia"/>
      </w:rPr>
    </w:lvl>
  </w:abstractNum>
  <w:abstractNum w:abstractNumId="1">
    <w:nsid w:val="501BA8D5"/>
    <w:multiLevelType w:val="singleLevel"/>
    <w:tmpl w:val="501BA8D5"/>
    <w:lvl w:ilvl="0" w:tentative="0">
      <w:start w:val="17"/>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1NTcyMTA5ZmI0ZTAyNzc5OTFkODhmNDBjNzhmZDIifQ=="/>
  </w:docVars>
  <w:rsids>
    <w:rsidRoot w:val="56C94C99"/>
    <w:rsid w:val="48E31C13"/>
    <w:rsid w:val="56C94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rFonts w:hint="default" w:ascii="fontawesome-alloy" w:hAnsi="fontawesome-alloy" w:eastAsia="fontawesome-alloy" w:cs="fontawesome-alloy"/>
      <w:b/>
      <w:bCs/>
    </w:rPr>
  </w:style>
  <w:style w:type="character" w:styleId="6">
    <w:name w:val="FollowedHyperlink"/>
    <w:basedOn w:val="4"/>
    <w:uiPriority w:val="0"/>
    <w:rPr>
      <w:color w:val="333333"/>
      <w:u w:val="none"/>
    </w:rPr>
  </w:style>
  <w:style w:type="character" w:styleId="7">
    <w:name w:val="HTML Definition"/>
    <w:basedOn w:val="4"/>
    <w:uiPriority w:val="0"/>
    <w:rPr>
      <w:rFonts w:hint="default" w:ascii="fontawesome-alloy" w:hAnsi="fontawesome-alloy" w:eastAsia="fontawesome-alloy" w:cs="fontawesome-alloy"/>
      <w:i/>
      <w:iCs/>
    </w:rPr>
  </w:style>
  <w:style w:type="character" w:styleId="8">
    <w:name w:val="Hyperlink"/>
    <w:basedOn w:val="4"/>
    <w:uiPriority w:val="0"/>
    <w:rPr>
      <w:color w:val="333333"/>
      <w:u w:val="none"/>
    </w:rPr>
  </w:style>
  <w:style w:type="character" w:styleId="9">
    <w:name w:val="HTML Code"/>
    <w:basedOn w:val="4"/>
    <w:uiPriority w:val="0"/>
    <w:rPr>
      <w:rFonts w:ascii="Consolas" w:hAnsi="Consolas" w:eastAsia="Consolas" w:cs="Consolas"/>
      <w:color w:val="C7254E"/>
      <w:sz w:val="21"/>
      <w:szCs w:val="21"/>
      <w:bdr w:val="none" w:color="auto" w:sz="0" w:space="0"/>
      <w:shd w:val="clear" w:fill="F9F2F4"/>
    </w:rPr>
  </w:style>
  <w:style w:type="character" w:styleId="10">
    <w:name w:val="HTML Keyboard"/>
    <w:basedOn w:val="4"/>
    <w:uiPriority w:val="0"/>
    <w:rPr>
      <w:rFonts w:hint="default" w:ascii="Consolas" w:hAnsi="Consolas" w:eastAsia="Consolas" w:cs="Consolas"/>
      <w:color w:val="FFFFFF"/>
      <w:sz w:val="21"/>
      <w:szCs w:val="21"/>
      <w:bdr w:val="none" w:color="auto" w:sz="0" w:space="0"/>
      <w:shd w:val="clear" w:fill="333333"/>
    </w:rPr>
  </w:style>
  <w:style w:type="character" w:styleId="11">
    <w:name w:val="HTML Sample"/>
    <w:basedOn w:val="4"/>
    <w:uiPriority w:val="0"/>
    <w:rPr>
      <w:rFonts w:hint="default" w:ascii="Consolas" w:hAnsi="Consolas" w:eastAsia="Consolas" w:cs="Consolas"/>
      <w:sz w:val="21"/>
      <w:szCs w:val="21"/>
    </w:rPr>
  </w:style>
  <w:style w:type="character" w:customStyle="1" w:styleId="12">
    <w:name w:val="diff-html-changed"/>
    <w:basedOn w:val="4"/>
    <w:uiPriority w:val="0"/>
  </w:style>
  <w:style w:type="character" w:customStyle="1" w:styleId="13">
    <w:name w:val="first-child"/>
    <w:basedOn w:val="4"/>
    <w:uiPriority w:val="0"/>
  </w:style>
  <w:style w:type="character" w:customStyle="1" w:styleId="14">
    <w:name w:val="layui-this2"/>
    <w:basedOn w:val="4"/>
    <w:uiPriority w:val="0"/>
    <w:rPr>
      <w:bdr w:val="none" w:color="EEEEEE" w:sz="4" w:space="0"/>
      <w:shd w:val="clear" w:fill="FFFFFF"/>
    </w:rPr>
  </w:style>
  <w:style w:type="character" w:customStyle="1" w:styleId="15">
    <w:name w:val="diff-html-added"/>
    <w:basedOn w:val="4"/>
    <w:uiPriority w:val="0"/>
    <w:rPr>
      <w:sz w:val="21"/>
      <w:szCs w:val="21"/>
      <w:shd w:val="clear" w:fill="CCFFCC"/>
    </w:rPr>
  </w:style>
  <w:style w:type="character" w:customStyle="1" w:styleId="16">
    <w:name w:val="diff-html-removed"/>
    <w:basedOn w:val="4"/>
    <w:uiPriority w:val="0"/>
    <w:rPr>
      <w:strike/>
      <w:sz w:val="21"/>
      <w:szCs w:val="21"/>
      <w:shd w:val="clear" w:fill="FDC6C6"/>
    </w:rPr>
  </w:style>
  <w:style w:type="character" w:customStyle="1" w:styleId="17">
    <w:name w:val="nth-of-type(1)"/>
    <w:basedOn w:val="4"/>
    <w:uiPriority w:val="0"/>
  </w:style>
  <w:style w:type="character" w:customStyle="1" w:styleId="18">
    <w:name w:val="nth-of-type(1)1"/>
    <w:basedOn w:val="4"/>
    <w:uiPriority w:val="0"/>
  </w:style>
  <w:style w:type="character" w:customStyle="1" w:styleId="19">
    <w:name w:val="nth-of-type(1)2"/>
    <w:basedOn w:val="4"/>
    <w:uiPriority w:val="0"/>
    <w:rPr>
      <w:color w:val="A5A6AC"/>
      <w:shd w:val="clear" w:fill="E8E6E8"/>
    </w:rPr>
  </w:style>
  <w:style w:type="character" w:customStyle="1" w:styleId="20">
    <w:name w:val="nth-of-type(3)"/>
    <w:basedOn w:val="4"/>
    <w:uiPriority w:val="0"/>
  </w:style>
  <w:style w:type="character" w:customStyle="1" w:styleId="21">
    <w:name w:val="nth-of-type(3)1"/>
    <w:basedOn w:val="4"/>
    <w:uiPriority w:val="0"/>
  </w:style>
  <w:style w:type="character" w:customStyle="1" w:styleId="22">
    <w:name w:val="nth-of-type(3)2"/>
    <w:basedOn w:val="4"/>
    <w:uiPriority w:val="0"/>
    <w:rPr>
      <w:color w:val="A5A6AC"/>
      <w:sz w:val="54"/>
      <w:szCs w:val="54"/>
      <w:shd w:val="clear" w:fill="E8E6E8"/>
    </w:rPr>
  </w:style>
  <w:style w:type="character" w:customStyle="1" w:styleId="23">
    <w:name w:val="nth-of-type(2)"/>
    <w:basedOn w:val="4"/>
    <w:uiPriority w:val="0"/>
  </w:style>
  <w:style w:type="character" w:customStyle="1" w:styleId="24">
    <w:name w:val="nth-of-type(2)1"/>
    <w:basedOn w:val="4"/>
    <w:uiPriority w:val="0"/>
    <w:rPr>
      <w:color w:val="FFFFFF"/>
      <w:shd w:val="clear" w:fill="00C2FF"/>
    </w:rPr>
  </w:style>
  <w:style w:type="character" w:customStyle="1" w:styleId="25">
    <w:name w:val="alert"/>
    <w:basedOn w:val="4"/>
    <w:uiPriority w:val="0"/>
  </w:style>
  <w:style w:type="character" w:customStyle="1" w:styleId="26">
    <w:name w:val="box-title"/>
    <w:basedOn w:val="4"/>
    <w:uiPriority w:val="0"/>
    <w:rPr>
      <w:bdr w:val="none" w:color="auto" w:sz="0" w:space="0"/>
    </w:rPr>
  </w:style>
  <w:style w:type="character" w:customStyle="1" w:styleId="27">
    <w:name w:val="layui-laypage-curr"/>
    <w:basedOn w:val="4"/>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2153</Words>
  <Characters>2172</Characters>
  <Lines>0</Lines>
  <Paragraphs>0</Paragraphs>
  <TotalTime>2</TotalTime>
  <ScaleCrop>false</ScaleCrop>
  <LinksUpToDate>false</LinksUpToDate>
  <CharactersWithSpaces>2350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2022-09-05T01:44:00Z</dcterms:created>
  <dc:creator>向阳向暖</dc:creator>
  <cp:lastModifiedBy>86159</cp:lastModifiedBy>
  <dcterms:modified xsi:type="dcterms:W3CDTF">2022-09-06T02:52:06Z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23F8B49CC7E14E4495C060F6686BE503</vt:lpwstr>
  </property>
</Properties>
</file>